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C636" w14:textId="77777777" w:rsidR="00690A1C" w:rsidRDefault="00000000">
      <w:pPr>
        <w:pStyle w:val="Naslov1"/>
        <w:spacing w:before="37" w:line="482" w:lineRule="auto"/>
        <w:ind w:right="6553"/>
        <w:jc w:val="left"/>
      </w:pPr>
      <w:r>
        <w:t>Izjava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pristupačnosti Opći</w:t>
      </w:r>
      <w:r>
        <w:rPr>
          <w:rFonts w:ascii="Times New Roman" w:hAnsi="Times New Roman"/>
          <w:b w:val="0"/>
        </w:rPr>
        <w:t xml:space="preserve"> </w:t>
      </w:r>
      <w:r>
        <w:t>dio</w:t>
      </w:r>
    </w:p>
    <w:p w14:paraId="792904FE" w14:textId="1B6D14AA" w:rsidR="00690A1C" w:rsidRDefault="00F710FA">
      <w:pPr>
        <w:pStyle w:val="Tijeloteksta"/>
        <w:ind w:right="113"/>
        <w:jc w:val="both"/>
      </w:pPr>
      <w:r>
        <w:t xml:space="preserve">Pučko otvoreno učilište Katarina Zrinska - </w:t>
      </w:r>
      <w:r w:rsidR="00000000">
        <w:t xml:space="preserve">Ozalj nastoji svoje mrežne stranice učiniti pristupačnima u skladu sa </w:t>
      </w:r>
      <w:hyperlink r:id="rId5">
        <w:r w:rsidR="00000000">
          <w:rPr>
            <w:color w:val="4471C4"/>
            <w:u w:val="single" w:color="4471C4"/>
          </w:rPr>
          <w:t>Zakonom o pristupačnosti mrežnih stranica i programskih rješenja</w:t>
        </w:r>
      </w:hyperlink>
      <w:r w:rsidR="00000000">
        <w:rPr>
          <w:color w:val="4471C4"/>
        </w:rPr>
        <w:t xml:space="preserve"> </w:t>
      </w:r>
      <w:hyperlink r:id="rId6">
        <w:r w:rsidR="00000000">
          <w:rPr>
            <w:color w:val="4471C4"/>
            <w:u w:val="single" w:color="4471C4"/>
          </w:rPr>
          <w:t>za</w:t>
        </w:r>
        <w:r w:rsidR="00000000">
          <w:rPr>
            <w:rFonts w:ascii="Times New Roman" w:hAnsi="Times New Roman"/>
            <w:color w:val="4471C4"/>
            <w:spacing w:val="-3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pokretne</w:t>
        </w:r>
        <w:r w:rsidR="00000000">
          <w:rPr>
            <w:rFonts w:ascii="Times New Roman" w:hAnsi="Times New Roman"/>
            <w:color w:val="4471C4"/>
            <w:spacing w:val="-3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uređaje tijela javnog sektora Republike Hrvatske</w:t>
        </w:r>
      </w:hyperlink>
      <w:r w:rsidR="00000000">
        <w:rPr>
          <w:color w:val="4471C4"/>
        </w:rPr>
        <w:t xml:space="preserve"> </w:t>
      </w:r>
      <w:r w:rsidR="00000000">
        <w:t>(„Narodne novine“, broj 17/19; dalje</w:t>
      </w:r>
      <w:r w:rsidR="00000000">
        <w:rPr>
          <w:rFonts w:ascii="Times New Roman" w:hAnsi="Times New Roman"/>
        </w:rPr>
        <w:t xml:space="preserve"> </w:t>
      </w:r>
      <w:r w:rsidR="00000000">
        <w:t>u</w:t>
      </w:r>
      <w:r w:rsidR="00000000">
        <w:rPr>
          <w:rFonts w:ascii="Times New Roman" w:hAnsi="Times New Roman"/>
        </w:rPr>
        <w:t xml:space="preserve"> </w:t>
      </w:r>
      <w:r w:rsidR="00000000">
        <w:t>tekstu:</w:t>
      </w:r>
      <w:r w:rsidR="00000000">
        <w:rPr>
          <w:rFonts w:ascii="Times New Roman" w:hAnsi="Times New Roman"/>
        </w:rPr>
        <w:t xml:space="preserve"> </w:t>
      </w:r>
      <w:r w:rsidR="00000000">
        <w:t>Zakon)</w:t>
      </w:r>
      <w:r w:rsidR="00000000">
        <w:rPr>
          <w:rFonts w:ascii="Times New Roman" w:hAnsi="Times New Roman"/>
        </w:rPr>
        <w:t xml:space="preserve"> </w:t>
      </w:r>
      <w:r w:rsidR="00000000">
        <w:t>kojim</w:t>
      </w:r>
      <w:r w:rsidR="00000000">
        <w:rPr>
          <w:rFonts w:ascii="Times New Roman" w:hAnsi="Times New Roman"/>
        </w:rPr>
        <w:t xml:space="preserve"> </w:t>
      </w:r>
      <w:r w:rsidR="00000000">
        <w:t>se</w:t>
      </w:r>
      <w:r w:rsidR="00000000">
        <w:rPr>
          <w:rFonts w:ascii="Times New Roman" w:hAnsi="Times New Roman"/>
        </w:rPr>
        <w:t xml:space="preserve"> </w:t>
      </w:r>
      <w:r w:rsidR="00000000">
        <w:t>prenosi</w:t>
      </w:r>
      <w:r w:rsidR="00000000">
        <w:rPr>
          <w:rFonts w:ascii="Times New Roman" w:hAnsi="Times New Roman"/>
          <w:spacing w:val="-5"/>
        </w:rPr>
        <w:t xml:space="preserve"> </w:t>
      </w:r>
      <w:hyperlink r:id="rId7">
        <w:r w:rsidR="00000000">
          <w:rPr>
            <w:color w:val="4471C4"/>
            <w:u w:val="single" w:color="4471C4"/>
          </w:rPr>
          <w:t>Direktiva</w:t>
        </w:r>
        <w:r w:rsidR="00000000">
          <w:rPr>
            <w:rFonts w:ascii="Times New Roman" w:hAnsi="Times New Roman"/>
            <w:color w:val="4471C4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(EU)</w:t>
        </w:r>
        <w:r w:rsidR="00000000">
          <w:rPr>
            <w:rFonts w:ascii="Times New Roman" w:hAnsi="Times New Roman"/>
            <w:color w:val="4471C4"/>
            <w:spacing w:val="-7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2016/2102</w:t>
        </w:r>
        <w:r w:rsidR="00000000">
          <w:rPr>
            <w:rFonts w:ascii="Times New Roman" w:hAnsi="Times New Roman"/>
            <w:color w:val="4471C4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Europskog</w:t>
        </w:r>
        <w:r w:rsidR="00000000">
          <w:rPr>
            <w:rFonts w:ascii="Times New Roman" w:hAnsi="Times New Roman"/>
            <w:color w:val="4471C4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parlamenta</w:t>
        </w:r>
        <w:r w:rsidR="00000000">
          <w:rPr>
            <w:rFonts w:ascii="Times New Roman" w:hAnsi="Times New Roman"/>
            <w:color w:val="4471C4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i</w:t>
        </w:r>
      </w:hyperlink>
      <w:r w:rsidR="00000000">
        <w:rPr>
          <w:rFonts w:ascii="Times New Roman" w:hAnsi="Times New Roman"/>
          <w:color w:val="4471C4"/>
        </w:rPr>
        <w:t xml:space="preserve"> </w:t>
      </w:r>
      <w:hyperlink r:id="rId8">
        <w:r w:rsidR="00000000">
          <w:rPr>
            <w:color w:val="4471C4"/>
            <w:u w:val="single" w:color="4471C4"/>
          </w:rPr>
          <w:t>Vijeća od 26.</w:t>
        </w:r>
        <w:r w:rsidR="00000000">
          <w:rPr>
            <w:color w:val="4471C4"/>
            <w:spacing w:val="-1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listopada 2016. o pristupačnosti internetskih stranica i mobilnih aplikacija tijela</w:t>
        </w:r>
      </w:hyperlink>
      <w:r w:rsidR="00000000">
        <w:rPr>
          <w:color w:val="4471C4"/>
        </w:rPr>
        <w:t xml:space="preserve"> </w:t>
      </w:r>
      <w:hyperlink r:id="rId9">
        <w:r w:rsidR="00000000">
          <w:rPr>
            <w:color w:val="4471C4"/>
            <w:u w:val="single" w:color="4471C4"/>
          </w:rPr>
          <w:t>javnog</w:t>
        </w:r>
        <w:r w:rsidR="00000000">
          <w:rPr>
            <w:rFonts w:ascii="Times New Roman" w:hAnsi="Times New Roman"/>
            <w:color w:val="4471C4"/>
            <w:u w:val="single" w:color="4471C4"/>
          </w:rPr>
          <w:t xml:space="preserve"> </w:t>
        </w:r>
        <w:r w:rsidR="00000000">
          <w:rPr>
            <w:color w:val="4471C4"/>
            <w:u w:val="single" w:color="4471C4"/>
          </w:rPr>
          <w:t>sektora</w:t>
        </w:r>
      </w:hyperlink>
      <w:r w:rsidR="00000000">
        <w:rPr>
          <w:rFonts w:ascii="Times New Roman" w:hAnsi="Times New Roman"/>
          <w:color w:val="4471C4"/>
        </w:rPr>
        <w:t xml:space="preserve"> </w:t>
      </w:r>
      <w:r w:rsidR="00000000">
        <w:t>(SL</w:t>
      </w:r>
      <w:r w:rsidR="00000000">
        <w:rPr>
          <w:rFonts w:ascii="Times New Roman" w:hAnsi="Times New Roman"/>
        </w:rPr>
        <w:t xml:space="preserve"> </w:t>
      </w:r>
      <w:r w:rsidR="00000000">
        <w:t>L</w:t>
      </w:r>
      <w:r w:rsidR="00000000">
        <w:rPr>
          <w:rFonts w:ascii="Times New Roman" w:hAnsi="Times New Roman"/>
        </w:rPr>
        <w:t xml:space="preserve"> </w:t>
      </w:r>
      <w:r w:rsidR="00000000">
        <w:t>327,</w:t>
      </w:r>
      <w:r w:rsidR="00000000">
        <w:rPr>
          <w:rFonts w:ascii="Times New Roman" w:hAnsi="Times New Roman"/>
        </w:rPr>
        <w:t xml:space="preserve"> </w:t>
      </w:r>
      <w:r w:rsidR="00000000">
        <w:t>2.12.2016.).</w:t>
      </w:r>
    </w:p>
    <w:p w14:paraId="74FD9C08" w14:textId="5EFF48EE" w:rsidR="00690A1C" w:rsidRDefault="00000000" w:rsidP="00F710FA">
      <w:pPr>
        <w:pStyle w:val="Tijeloteksta"/>
        <w:spacing w:before="288"/>
      </w:pPr>
      <w:r>
        <w:t>Ova</w:t>
      </w:r>
      <w:r>
        <w:rPr>
          <w:spacing w:val="22"/>
        </w:rPr>
        <w:t xml:space="preserve"> </w:t>
      </w:r>
      <w:r>
        <w:t>Izjava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pristupačnosti</w:t>
      </w:r>
      <w:r>
        <w:rPr>
          <w:spacing w:val="23"/>
        </w:rPr>
        <w:t xml:space="preserve"> </w:t>
      </w:r>
      <w:r>
        <w:t>primjenjuje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mrežno</w:t>
      </w:r>
      <w:r>
        <w:rPr>
          <w:spacing w:val="24"/>
        </w:rPr>
        <w:t xml:space="preserve"> </w:t>
      </w:r>
      <w:r>
        <w:t>sjedište</w:t>
      </w:r>
      <w:r>
        <w:rPr>
          <w:spacing w:val="31"/>
        </w:rPr>
        <w:t xml:space="preserve"> </w:t>
      </w:r>
      <w:r w:rsidR="00F710FA">
        <w:t xml:space="preserve">Pučkog otvorenog učilišta Katarina Zrinska - </w:t>
      </w:r>
      <w:r>
        <w:t>Ozalj</w:t>
      </w:r>
      <w:r>
        <w:rPr>
          <w:rFonts w:ascii="Times New Roman"/>
          <w:spacing w:val="-8"/>
        </w:rPr>
        <w:t xml:space="preserve"> </w:t>
      </w:r>
      <w:r>
        <w:t>koje</w:t>
      </w:r>
      <w:r>
        <w:rPr>
          <w:rFonts w:ascii="Times New Roman"/>
          <w:spacing w:val="-9"/>
        </w:rPr>
        <w:t xml:space="preserve"> </w:t>
      </w:r>
      <w:r>
        <w:t>se</w:t>
      </w:r>
      <w:r>
        <w:rPr>
          <w:rFonts w:ascii="Times New Roman"/>
          <w:spacing w:val="-11"/>
        </w:rPr>
        <w:t xml:space="preserve"> </w:t>
      </w:r>
      <w:r>
        <w:t>nalazi</w:t>
      </w:r>
      <w:r>
        <w:rPr>
          <w:rFonts w:ascii="Times New Roman"/>
          <w:spacing w:val="-12"/>
        </w:rPr>
        <w:t xml:space="preserve"> </w:t>
      </w:r>
      <w:r>
        <w:t>na</w:t>
      </w:r>
      <w:r>
        <w:rPr>
          <w:rFonts w:ascii="Times New Roman"/>
          <w:spacing w:val="-8"/>
        </w:rPr>
        <w:t xml:space="preserve"> </w:t>
      </w:r>
      <w:r>
        <w:t>adresi</w:t>
      </w:r>
      <w:r w:rsidR="00F710FA">
        <w:t xml:space="preserve"> </w:t>
      </w:r>
      <w:hyperlink r:id="rId10" w:history="1">
        <w:r w:rsidR="00F710FA" w:rsidRPr="00FC4910">
          <w:rPr>
            <w:rStyle w:val="Hiperveza"/>
          </w:rPr>
          <w:t>https://www.poukz.hr/dokumenti.asp</w:t>
        </w:r>
      </w:hyperlink>
      <w:r w:rsidR="00F710FA">
        <w:rPr>
          <w:color w:val="323232"/>
          <w:spacing w:val="-2"/>
        </w:rPr>
        <w:t>.</w:t>
      </w:r>
    </w:p>
    <w:p w14:paraId="4057D658" w14:textId="77777777" w:rsidR="00690A1C" w:rsidRDefault="00690A1C">
      <w:pPr>
        <w:pStyle w:val="Tijeloteksta"/>
        <w:ind w:left="0"/>
      </w:pPr>
    </w:p>
    <w:p w14:paraId="04C6B621" w14:textId="77777777" w:rsidR="00690A1C" w:rsidRDefault="00000000">
      <w:pPr>
        <w:pStyle w:val="Naslov1"/>
      </w:pPr>
      <w:r>
        <w:t xml:space="preserve">Status </w:t>
      </w:r>
      <w:r>
        <w:rPr>
          <w:spacing w:val="-2"/>
        </w:rPr>
        <w:t>usklađenosti</w:t>
      </w:r>
      <w:r>
        <w:rPr>
          <w:spacing w:val="-2"/>
          <w:vertAlign w:val="superscript"/>
        </w:rPr>
        <w:t>1</w:t>
      </w:r>
    </w:p>
    <w:p w14:paraId="5645C064" w14:textId="77777777" w:rsidR="00690A1C" w:rsidRDefault="00690A1C">
      <w:pPr>
        <w:pStyle w:val="Tijeloteksta"/>
        <w:spacing w:before="2"/>
        <w:ind w:left="0"/>
        <w:rPr>
          <w:b/>
        </w:rPr>
      </w:pPr>
    </w:p>
    <w:p w14:paraId="136BEACB" w14:textId="0CD8EE13" w:rsidR="00690A1C" w:rsidRPr="00F710FA" w:rsidRDefault="00000000" w:rsidP="00F710FA">
      <w:pPr>
        <w:ind w:left="116"/>
        <w:rPr>
          <w:sz w:val="24"/>
        </w:rPr>
      </w:pPr>
      <w:r>
        <w:rPr>
          <w:sz w:val="24"/>
        </w:rPr>
        <w:t>Mrežno</w:t>
      </w:r>
      <w:r>
        <w:rPr>
          <w:spacing w:val="-8"/>
          <w:sz w:val="24"/>
        </w:rPr>
        <w:t xml:space="preserve"> </w:t>
      </w:r>
      <w:r>
        <w:rPr>
          <w:sz w:val="24"/>
        </w:rPr>
        <w:t>sjedište</w:t>
      </w:r>
      <w:r>
        <w:rPr>
          <w:spacing w:val="-4"/>
          <w:sz w:val="24"/>
        </w:rPr>
        <w:t xml:space="preserve"> </w:t>
      </w:r>
      <w:hyperlink r:id="rId11" w:history="1">
        <w:r w:rsidR="00F710FA" w:rsidRPr="00FC4910">
          <w:rPr>
            <w:rStyle w:val="Hiperveza"/>
            <w:spacing w:val="-4"/>
            <w:sz w:val="24"/>
          </w:rPr>
          <w:t>https://www.poukz.hr/dokumenti.asp</w:t>
        </w:r>
      </w:hyperlink>
      <w:r w:rsidR="00F710FA">
        <w:rPr>
          <w:spacing w:val="-4"/>
          <w:sz w:val="24"/>
        </w:rPr>
        <w:t xml:space="preserve"> </w:t>
      </w:r>
      <w:r>
        <w:rPr>
          <w:sz w:val="24"/>
        </w:rPr>
        <w:t>djelomično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usklađeno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Zakonom</w:t>
      </w:r>
      <w:r>
        <w:rPr>
          <w:rFonts w:ascii="Times New Roman" w:hAnsi="Times New Roman"/>
          <w:spacing w:val="-11"/>
          <w:sz w:val="24"/>
        </w:rPr>
        <w:t xml:space="preserve"> </w:t>
      </w:r>
      <w:r w:rsidRPr="00F710FA">
        <w:rPr>
          <w:spacing w:val="-4"/>
          <w:sz w:val="24"/>
          <w:szCs w:val="24"/>
        </w:rPr>
        <w:t>zbog</w:t>
      </w:r>
      <w:r w:rsidR="00F710FA" w:rsidRPr="00F710FA">
        <w:rPr>
          <w:spacing w:val="-4"/>
          <w:sz w:val="24"/>
          <w:szCs w:val="24"/>
        </w:rPr>
        <w:t xml:space="preserve"> </w:t>
      </w:r>
      <w:r w:rsidRPr="00F710FA">
        <w:rPr>
          <w:sz w:val="24"/>
          <w:szCs w:val="24"/>
        </w:rPr>
        <w:t>neusklađenosti</w:t>
      </w:r>
      <w:r w:rsidRPr="00F710FA">
        <w:rPr>
          <w:spacing w:val="-4"/>
          <w:sz w:val="24"/>
          <w:szCs w:val="24"/>
        </w:rPr>
        <w:t xml:space="preserve"> </w:t>
      </w:r>
      <w:r w:rsidRPr="00F710FA">
        <w:rPr>
          <w:sz w:val="24"/>
          <w:szCs w:val="24"/>
        </w:rPr>
        <w:t>koje</w:t>
      </w:r>
      <w:r w:rsidRPr="00F710FA">
        <w:rPr>
          <w:spacing w:val="-4"/>
          <w:sz w:val="24"/>
          <w:szCs w:val="24"/>
        </w:rPr>
        <w:t xml:space="preserve"> </w:t>
      </w:r>
      <w:r w:rsidRPr="00F710FA">
        <w:rPr>
          <w:sz w:val="24"/>
          <w:szCs w:val="24"/>
        </w:rPr>
        <w:t>su</w:t>
      </w:r>
      <w:r w:rsidRPr="00F710FA">
        <w:rPr>
          <w:spacing w:val="-4"/>
          <w:sz w:val="24"/>
          <w:szCs w:val="24"/>
        </w:rPr>
        <w:t xml:space="preserve"> </w:t>
      </w:r>
      <w:r w:rsidRPr="00F710FA">
        <w:rPr>
          <w:sz w:val="24"/>
          <w:szCs w:val="24"/>
        </w:rPr>
        <w:t>navedene</w:t>
      </w:r>
      <w:r w:rsidRPr="00F710FA">
        <w:rPr>
          <w:spacing w:val="-2"/>
          <w:sz w:val="24"/>
          <w:szCs w:val="24"/>
        </w:rPr>
        <w:t xml:space="preserve"> </w:t>
      </w:r>
      <w:r w:rsidRPr="00F710FA">
        <w:rPr>
          <w:sz w:val="24"/>
          <w:szCs w:val="24"/>
        </w:rPr>
        <w:t>u</w:t>
      </w:r>
      <w:r w:rsidRPr="00F710FA">
        <w:rPr>
          <w:spacing w:val="-4"/>
          <w:sz w:val="24"/>
          <w:szCs w:val="24"/>
        </w:rPr>
        <w:t xml:space="preserve"> </w:t>
      </w:r>
      <w:r w:rsidRPr="00F710FA">
        <w:rPr>
          <w:spacing w:val="-2"/>
          <w:sz w:val="24"/>
          <w:szCs w:val="24"/>
        </w:rPr>
        <w:t>nastavku</w:t>
      </w:r>
      <w:r>
        <w:rPr>
          <w:spacing w:val="-2"/>
        </w:rPr>
        <w:t>.</w:t>
      </w:r>
    </w:p>
    <w:p w14:paraId="2E1B2C9D" w14:textId="77777777" w:rsidR="00690A1C" w:rsidRDefault="00000000">
      <w:pPr>
        <w:pStyle w:val="Naslov1"/>
        <w:spacing w:before="292"/>
        <w:jc w:val="left"/>
      </w:pPr>
      <w:r>
        <w:t>Nepristupačan</w:t>
      </w:r>
      <w:r>
        <w:rPr>
          <w:spacing w:val="-3"/>
        </w:rPr>
        <w:t xml:space="preserve"> </w:t>
      </w:r>
      <w:r>
        <w:t>sadržaj</w:t>
      </w:r>
      <w:r>
        <w:rPr>
          <w:spacing w:val="-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pojedini</w:t>
      </w:r>
      <w:r>
        <w:rPr>
          <w:spacing w:val="-5"/>
        </w:rPr>
        <w:t xml:space="preserve"> </w:t>
      </w:r>
      <w:r>
        <w:t>dijelovi</w:t>
      </w:r>
      <w:r>
        <w:rPr>
          <w:spacing w:val="-4"/>
        </w:rPr>
        <w:t xml:space="preserve"> </w:t>
      </w:r>
      <w:r>
        <w:t>sadržaja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stranice</w:t>
      </w:r>
      <w:r>
        <w:rPr>
          <w:spacing w:val="-6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usklađeni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rPr>
          <w:spacing w:val="-2"/>
        </w:rPr>
        <w:t>Zakonom</w:t>
      </w:r>
    </w:p>
    <w:p w14:paraId="638B45B8" w14:textId="77777777" w:rsidR="00690A1C" w:rsidRDefault="00690A1C">
      <w:pPr>
        <w:pStyle w:val="Tijeloteksta"/>
        <w:ind w:left="0"/>
        <w:rPr>
          <w:b/>
        </w:rPr>
      </w:pPr>
    </w:p>
    <w:p w14:paraId="70FE9702" w14:textId="77777777" w:rsidR="00690A1C" w:rsidRDefault="00000000">
      <w:pPr>
        <w:pStyle w:val="Tijeloteksta"/>
      </w:pPr>
      <w:r>
        <w:t>Sadržaj</w:t>
      </w:r>
      <w:r>
        <w:rPr>
          <w:spacing w:val="-6"/>
        </w:rPr>
        <w:t xml:space="preserve"> </w:t>
      </w:r>
      <w:r>
        <w:t>naveden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nastavku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nepristupačan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rPr>
          <w:spacing w:val="-2"/>
        </w:rPr>
        <w:t>razloga:</w:t>
      </w:r>
    </w:p>
    <w:p w14:paraId="71F40888" w14:textId="77777777" w:rsidR="00690A1C" w:rsidRDefault="00690A1C">
      <w:pPr>
        <w:pStyle w:val="Tijeloteksta"/>
        <w:ind w:left="0"/>
      </w:pPr>
    </w:p>
    <w:p w14:paraId="39F83D52" w14:textId="77777777" w:rsidR="00690A1C" w:rsidRDefault="00000000">
      <w:pPr>
        <w:pStyle w:val="Odlomakpopisa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neusklađenosti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Zakonom</w:t>
      </w:r>
    </w:p>
    <w:p w14:paraId="03554CA2" w14:textId="77777777" w:rsidR="00690A1C" w:rsidRDefault="00000000">
      <w:pPr>
        <w:pStyle w:val="Odlomakpopisa"/>
        <w:numPr>
          <w:ilvl w:val="1"/>
          <w:numId w:val="1"/>
        </w:numPr>
        <w:tabs>
          <w:tab w:val="left" w:pos="605"/>
        </w:tabs>
        <w:ind w:left="605" w:hanging="129"/>
        <w:rPr>
          <w:sz w:val="24"/>
        </w:rPr>
      </w:pPr>
      <w:r>
        <w:rPr>
          <w:sz w:val="24"/>
        </w:rPr>
        <w:t>mrežno</w:t>
      </w:r>
      <w:r>
        <w:rPr>
          <w:spacing w:val="-7"/>
          <w:sz w:val="24"/>
        </w:rPr>
        <w:t xml:space="preserve"> </w:t>
      </w:r>
      <w:r>
        <w:rPr>
          <w:sz w:val="24"/>
        </w:rPr>
        <w:t>mjesto</w:t>
      </w:r>
      <w:r>
        <w:rPr>
          <w:spacing w:val="-5"/>
          <w:sz w:val="24"/>
        </w:rPr>
        <w:t xml:space="preserve"> </w:t>
      </w:r>
      <w:r>
        <w:rPr>
          <w:sz w:val="24"/>
        </w:rPr>
        <w:t>nije</w:t>
      </w:r>
      <w:r>
        <w:rPr>
          <w:spacing w:val="-4"/>
          <w:sz w:val="24"/>
        </w:rPr>
        <w:t xml:space="preserve"> </w:t>
      </w:r>
      <w:r>
        <w:rPr>
          <w:sz w:val="24"/>
        </w:rPr>
        <w:t>prilagođeno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prikaz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korištenje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pokretnim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uređajima</w:t>
      </w:r>
    </w:p>
    <w:p w14:paraId="7A698E28" w14:textId="77777777" w:rsidR="00690A1C" w:rsidRDefault="00000000">
      <w:pPr>
        <w:pStyle w:val="Odlomakpopisa"/>
        <w:numPr>
          <w:ilvl w:val="1"/>
          <w:numId w:val="1"/>
        </w:numPr>
        <w:tabs>
          <w:tab w:val="left" w:pos="605"/>
        </w:tabs>
        <w:ind w:left="605" w:hanging="129"/>
        <w:rPr>
          <w:sz w:val="24"/>
        </w:rPr>
      </w:pPr>
      <w:r>
        <w:rPr>
          <w:sz w:val="24"/>
        </w:rPr>
        <w:t>neke</w:t>
      </w:r>
      <w:r>
        <w:rPr>
          <w:spacing w:val="-6"/>
          <w:sz w:val="24"/>
        </w:rPr>
        <w:t xml:space="preserve"> </w:t>
      </w:r>
      <w:r>
        <w:rPr>
          <w:sz w:val="24"/>
        </w:rPr>
        <w:t>ikone,</w:t>
      </w:r>
      <w:r>
        <w:rPr>
          <w:spacing w:val="-5"/>
          <w:sz w:val="24"/>
        </w:rPr>
        <w:t xml:space="preserve"> </w:t>
      </w:r>
      <w:r>
        <w:rPr>
          <w:sz w:val="24"/>
        </w:rPr>
        <w:t>slike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poveznice</w:t>
      </w:r>
      <w:r>
        <w:rPr>
          <w:spacing w:val="-5"/>
          <w:sz w:val="24"/>
        </w:rPr>
        <w:t xml:space="preserve"> </w:t>
      </w:r>
      <w:r>
        <w:rPr>
          <w:sz w:val="24"/>
        </w:rPr>
        <w:t>nisu</w:t>
      </w:r>
      <w:r>
        <w:rPr>
          <w:spacing w:val="-4"/>
          <w:sz w:val="24"/>
        </w:rPr>
        <w:t xml:space="preserve"> </w:t>
      </w:r>
      <w:r>
        <w:rPr>
          <w:sz w:val="24"/>
        </w:rPr>
        <w:t>popraćene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alternativnim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tekstom</w:t>
      </w:r>
    </w:p>
    <w:p w14:paraId="3E7F9449" w14:textId="77777777" w:rsidR="00690A1C" w:rsidRDefault="00000000">
      <w:pPr>
        <w:pStyle w:val="Odlomakpopisa"/>
        <w:numPr>
          <w:ilvl w:val="1"/>
          <w:numId w:val="1"/>
        </w:numPr>
        <w:tabs>
          <w:tab w:val="left" w:pos="605"/>
        </w:tabs>
        <w:ind w:left="605" w:hanging="129"/>
        <w:rPr>
          <w:sz w:val="24"/>
        </w:rPr>
      </w:pPr>
      <w:r>
        <w:rPr>
          <w:sz w:val="24"/>
        </w:rPr>
        <w:t>slabiji</w:t>
      </w:r>
      <w:r>
        <w:rPr>
          <w:spacing w:val="-6"/>
          <w:sz w:val="24"/>
        </w:rPr>
        <w:t xml:space="preserve"> </w:t>
      </w:r>
      <w:r>
        <w:rPr>
          <w:sz w:val="24"/>
        </w:rPr>
        <w:t>kontrast</w:t>
      </w:r>
      <w:r>
        <w:rPr>
          <w:spacing w:val="-3"/>
          <w:sz w:val="24"/>
        </w:rPr>
        <w:t xml:space="preserve"> </w:t>
      </w:r>
      <w:r>
        <w:rPr>
          <w:sz w:val="24"/>
        </w:rPr>
        <w:t>podloge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teksta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nekim</w:t>
      </w:r>
      <w:r>
        <w:rPr>
          <w:spacing w:val="-4"/>
          <w:sz w:val="24"/>
        </w:rPr>
        <w:t xml:space="preserve"> </w:t>
      </w:r>
      <w:r>
        <w:rPr>
          <w:sz w:val="24"/>
        </w:rPr>
        <w:t>dijelovima</w:t>
      </w:r>
      <w:r>
        <w:rPr>
          <w:spacing w:val="-2"/>
          <w:sz w:val="24"/>
        </w:rPr>
        <w:t xml:space="preserve"> </w:t>
      </w:r>
      <w:r>
        <w:rPr>
          <w:sz w:val="24"/>
        </w:rPr>
        <w:t>mrežnog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mjesta</w:t>
      </w:r>
    </w:p>
    <w:p w14:paraId="3F6899BF" w14:textId="77777777" w:rsidR="00690A1C" w:rsidRDefault="00000000">
      <w:pPr>
        <w:pStyle w:val="Odlomakpopisa"/>
        <w:numPr>
          <w:ilvl w:val="1"/>
          <w:numId w:val="1"/>
        </w:numPr>
        <w:tabs>
          <w:tab w:val="left" w:pos="605"/>
        </w:tabs>
        <w:ind w:left="605" w:hanging="129"/>
        <w:rPr>
          <w:sz w:val="24"/>
        </w:rPr>
      </w:pPr>
      <w:r>
        <w:rPr>
          <w:sz w:val="24"/>
        </w:rPr>
        <w:t>nepoželjne</w:t>
      </w:r>
      <w:r>
        <w:rPr>
          <w:spacing w:val="-4"/>
          <w:sz w:val="24"/>
        </w:rPr>
        <w:t xml:space="preserve"> </w:t>
      </w:r>
      <w:r>
        <w:rPr>
          <w:sz w:val="24"/>
        </w:rPr>
        <w:t>varijacije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obliku,</w:t>
      </w:r>
      <w:r>
        <w:rPr>
          <w:spacing w:val="-2"/>
          <w:sz w:val="24"/>
        </w:rPr>
        <w:t xml:space="preserve"> </w:t>
      </w:r>
      <w:r>
        <w:rPr>
          <w:sz w:val="24"/>
        </w:rPr>
        <w:t>veličini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boji</w:t>
      </w:r>
      <w:r>
        <w:rPr>
          <w:spacing w:val="-4"/>
          <w:sz w:val="24"/>
        </w:rPr>
        <w:t xml:space="preserve"> </w:t>
      </w:r>
      <w:r>
        <w:rPr>
          <w:sz w:val="24"/>
        </w:rPr>
        <w:t>fonta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nekim</w:t>
      </w:r>
      <w:r>
        <w:rPr>
          <w:spacing w:val="-5"/>
          <w:sz w:val="24"/>
        </w:rPr>
        <w:t xml:space="preserve"> </w:t>
      </w:r>
      <w:r>
        <w:rPr>
          <w:sz w:val="24"/>
        </w:rPr>
        <w:t>dijelovima</w:t>
      </w:r>
      <w:r>
        <w:rPr>
          <w:spacing w:val="-2"/>
          <w:sz w:val="24"/>
        </w:rPr>
        <w:t xml:space="preserve"> </w:t>
      </w:r>
      <w:r>
        <w:rPr>
          <w:sz w:val="24"/>
        </w:rPr>
        <w:t>mrežnog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mjesta</w:t>
      </w:r>
    </w:p>
    <w:p w14:paraId="2ADF1D70" w14:textId="77777777" w:rsidR="00690A1C" w:rsidRDefault="00000000">
      <w:pPr>
        <w:pStyle w:val="Odlomakpopisa"/>
        <w:numPr>
          <w:ilvl w:val="1"/>
          <w:numId w:val="1"/>
        </w:numPr>
        <w:tabs>
          <w:tab w:val="left" w:pos="605"/>
        </w:tabs>
        <w:ind w:left="605" w:hanging="129"/>
        <w:rPr>
          <w:sz w:val="24"/>
        </w:rPr>
      </w:pPr>
      <w:r>
        <w:rPr>
          <w:sz w:val="24"/>
        </w:rPr>
        <w:t>mrežno</w:t>
      </w:r>
      <w:r>
        <w:rPr>
          <w:spacing w:val="-8"/>
          <w:sz w:val="24"/>
        </w:rPr>
        <w:t xml:space="preserve"> </w:t>
      </w:r>
      <w:r>
        <w:rPr>
          <w:sz w:val="24"/>
        </w:rPr>
        <w:t>mjesto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nema</w:t>
      </w:r>
      <w:r>
        <w:rPr>
          <w:spacing w:val="-5"/>
          <w:sz w:val="24"/>
        </w:rPr>
        <w:t xml:space="preserve"> </w:t>
      </w:r>
      <w:r>
        <w:rPr>
          <w:sz w:val="24"/>
        </w:rPr>
        <w:t>mogućnost</w:t>
      </w:r>
      <w:r>
        <w:rPr>
          <w:spacing w:val="-5"/>
          <w:sz w:val="24"/>
        </w:rPr>
        <w:t xml:space="preserve"> </w:t>
      </w:r>
      <w:r>
        <w:rPr>
          <w:sz w:val="24"/>
        </w:rPr>
        <w:t>reprodukcije</w:t>
      </w:r>
      <w:r>
        <w:rPr>
          <w:spacing w:val="-3"/>
          <w:sz w:val="24"/>
        </w:rPr>
        <w:t xml:space="preserve"> </w:t>
      </w:r>
      <w:r>
        <w:rPr>
          <w:sz w:val="24"/>
        </w:rPr>
        <w:t>tekstualnog</w:t>
      </w:r>
      <w:r>
        <w:rPr>
          <w:spacing w:val="-5"/>
          <w:sz w:val="24"/>
        </w:rPr>
        <w:t xml:space="preserve"> </w:t>
      </w:r>
      <w:r>
        <w:rPr>
          <w:sz w:val="24"/>
        </w:rPr>
        <w:t>sadržaja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audio</w:t>
      </w:r>
      <w:r>
        <w:rPr>
          <w:spacing w:val="-2"/>
          <w:sz w:val="24"/>
        </w:rPr>
        <w:t xml:space="preserve"> obliku</w:t>
      </w:r>
    </w:p>
    <w:p w14:paraId="4C791E7D" w14:textId="77777777" w:rsidR="00690A1C" w:rsidRDefault="00000000">
      <w:pPr>
        <w:pStyle w:val="Odlomakpopisa"/>
        <w:numPr>
          <w:ilvl w:val="1"/>
          <w:numId w:val="1"/>
        </w:numPr>
        <w:tabs>
          <w:tab w:val="left" w:pos="605"/>
        </w:tabs>
        <w:ind w:left="605" w:hanging="129"/>
        <w:rPr>
          <w:sz w:val="24"/>
        </w:rPr>
      </w:pPr>
      <w:r>
        <w:rPr>
          <w:sz w:val="24"/>
        </w:rPr>
        <w:t>pojedine</w:t>
      </w:r>
      <w:r>
        <w:rPr>
          <w:spacing w:val="-4"/>
          <w:sz w:val="24"/>
        </w:rPr>
        <w:t xml:space="preserve"> </w:t>
      </w:r>
      <w:r>
        <w:rPr>
          <w:sz w:val="24"/>
        </w:rPr>
        <w:t>slike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mrežnom</w:t>
      </w:r>
      <w:r>
        <w:rPr>
          <w:spacing w:val="-3"/>
          <w:sz w:val="24"/>
        </w:rPr>
        <w:t xml:space="preserve"> </w:t>
      </w:r>
      <w:r>
        <w:rPr>
          <w:sz w:val="24"/>
        </w:rPr>
        <w:t>mjestu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sadrže</w:t>
      </w:r>
      <w:r>
        <w:rPr>
          <w:spacing w:val="-4"/>
          <w:sz w:val="24"/>
        </w:rPr>
        <w:t xml:space="preserve"> </w:t>
      </w:r>
      <w:r>
        <w:rPr>
          <w:sz w:val="24"/>
        </w:rPr>
        <w:t>tekstualni</w:t>
      </w:r>
      <w:r>
        <w:rPr>
          <w:spacing w:val="-4"/>
          <w:sz w:val="24"/>
        </w:rPr>
        <w:t xml:space="preserve"> </w:t>
      </w: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sadržaja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funkcije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slike</w:t>
      </w:r>
    </w:p>
    <w:p w14:paraId="5D938237" w14:textId="77777777" w:rsidR="00690A1C" w:rsidRDefault="00000000">
      <w:pPr>
        <w:pStyle w:val="Odlomakpopisa"/>
        <w:numPr>
          <w:ilvl w:val="1"/>
          <w:numId w:val="1"/>
        </w:numPr>
        <w:tabs>
          <w:tab w:val="left" w:pos="605"/>
        </w:tabs>
        <w:spacing w:before="1"/>
        <w:ind w:left="605" w:hanging="129"/>
        <w:rPr>
          <w:sz w:val="24"/>
        </w:rPr>
      </w:pPr>
      <w:r>
        <w:rPr>
          <w:sz w:val="24"/>
        </w:rPr>
        <w:t>nazivi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pojedinih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poveznica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trebali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konkretnije</w:t>
      </w:r>
      <w:r>
        <w:rPr>
          <w:spacing w:val="-4"/>
          <w:sz w:val="24"/>
        </w:rPr>
        <w:t xml:space="preserve"> </w:t>
      </w:r>
      <w:r>
        <w:rPr>
          <w:sz w:val="24"/>
        </w:rPr>
        <w:t>specificirati</w:t>
      </w:r>
      <w:r>
        <w:rPr>
          <w:spacing w:val="-5"/>
          <w:sz w:val="24"/>
        </w:rPr>
        <w:t xml:space="preserve"> </w:t>
      </w:r>
      <w:r>
        <w:rPr>
          <w:sz w:val="24"/>
        </w:rPr>
        <w:t>sadržaj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iza</w:t>
      </w:r>
      <w:r>
        <w:rPr>
          <w:spacing w:val="-5"/>
          <w:sz w:val="24"/>
        </w:rPr>
        <w:t xml:space="preserve"> </w:t>
      </w:r>
      <w:r>
        <w:rPr>
          <w:sz w:val="24"/>
        </w:rPr>
        <w:t>njih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nalazi</w:t>
      </w:r>
    </w:p>
    <w:p w14:paraId="7EF76BE4" w14:textId="77777777" w:rsidR="00690A1C" w:rsidRDefault="00000000">
      <w:pPr>
        <w:pStyle w:val="Odlomakpopisa"/>
        <w:numPr>
          <w:ilvl w:val="1"/>
          <w:numId w:val="1"/>
        </w:numPr>
        <w:tabs>
          <w:tab w:val="left" w:pos="621"/>
        </w:tabs>
        <w:ind w:left="621" w:hanging="145"/>
        <w:rPr>
          <w:sz w:val="24"/>
        </w:rPr>
      </w:pPr>
      <w:r>
        <w:rPr>
          <w:sz w:val="24"/>
        </w:rPr>
        <w:t>navigacija</w:t>
      </w:r>
      <w:r>
        <w:rPr>
          <w:spacing w:val="14"/>
          <w:sz w:val="24"/>
        </w:rPr>
        <w:t xml:space="preserve"> </w:t>
      </w:r>
      <w:r>
        <w:rPr>
          <w:sz w:val="24"/>
        </w:rPr>
        <w:t>mrežnim</w:t>
      </w:r>
      <w:r>
        <w:rPr>
          <w:spacing w:val="13"/>
          <w:sz w:val="24"/>
        </w:rPr>
        <w:t xml:space="preserve"> </w:t>
      </w:r>
      <w:r>
        <w:rPr>
          <w:sz w:val="24"/>
        </w:rPr>
        <w:t>mjestom</w:t>
      </w:r>
      <w:r>
        <w:rPr>
          <w:spacing w:val="15"/>
          <w:sz w:val="24"/>
        </w:rPr>
        <w:t xml:space="preserve"> </w:t>
      </w:r>
      <w:r>
        <w:rPr>
          <w:sz w:val="24"/>
        </w:rPr>
        <w:t>otežana</w:t>
      </w:r>
      <w:r>
        <w:rPr>
          <w:spacing w:val="15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pojedinim</w:t>
      </w:r>
      <w:r>
        <w:rPr>
          <w:spacing w:val="13"/>
          <w:sz w:val="24"/>
        </w:rPr>
        <w:t xml:space="preserve"> </w:t>
      </w:r>
      <w:r>
        <w:rPr>
          <w:sz w:val="24"/>
        </w:rPr>
        <w:t>dijelovima</w:t>
      </w:r>
      <w:r>
        <w:rPr>
          <w:spacing w:val="15"/>
          <w:sz w:val="24"/>
        </w:rPr>
        <w:t xml:space="preserve"> </w:t>
      </w:r>
      <w:r>
        <w:rPr>
          <w:sz w:val="24"/>
        </w:rPr>
        <w:t>mrežnog</w:t>
      </w:r>
      <w:r>
        <w:rPr>
          <w:spacing w:val="15"/>
          <w:sz w:val="24"/>
        </w:rPr>
        <w:t xml:space="preserve"> </w:t>
      </w:r>
      <w:r>
        <w:rPr>
          <w:sz w:val="24"/>
        </w:rPr>
        <w:t>mjesta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zbog</w:t>
      </w:r>
    </w:p>
    <w:p w14:paraId="74F309F4" w14:textId="77777777" w:rsidR="00690A1C" w:rsidRDefault="00000000">
      <w:pPr>
        <w:pStyle w:val="Tijeloteksta"/>
        <w:ind w:left="476"/>
      </w:pPr>
      <w:r>
        <w:t>neadekvatno</w:t>
      </w:r>
      <w:r>
        <w:rPr>
          <w:rFonts w:ascii="Times New Roman"/>
          <w:spacing w:val="-13"/>
        </w:rPr>
        <w:t xml:space="preserve"> </w:t>
      </w:r>
      <w:r>
        <w:t>pozicioniranih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slika</w:t>
      </w:r>
    </w:p>
    <w:p w14:paraId="2AD1C6DC" w14:textId="77777777" w:rsidR="00690A1C" w:rsidRDefault="00690A1C">
      <w:pPr>
        <w:pStyle w:val="Tijeloteksta"/>
        <w:ind w:left="0"/>
      </w:pPr>
    </w:p>
    <w:p w14:paraId="4CC6AB15" w14:textId="77777777" w:rsidR="00690A1C" w:rsidRDefault="00000000">
      <w:pPr>
        <w:pStyle w:val="Odlomakpopisa"/>
        <w:numPr>
          <w:ilvl w:val="0"/>
          <w:numId w:val="1"/>
        </w:numPr>
        <w:tabs>
          <w:tab w:val="left" w:pos="474"/>
        </w:tabs>
        <w:ind w:left="474" w:hanging="358"/>
        <w:jc w:val="both"/>
        <w:rPr>
          <w:sz w:val="24"/>
        </w:rPr>
      </w:pPr>
      <w:r>
        <w:rPr>
          <w:sz w:val="24"/>
        </w:rPr>
        <w:t>nerazmjerno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opterećenje</w:t>
      </w:r>
    </w:p>
    <w:p w14:paraId="7C9E1134" w14:textId="0E5A61F6" w:rsidR="00690A1C" w:rsidRDefault="00000000">
      <w:pPr>
        <w:pStyle w:val="Odlomakpopisa"/>
        <w:numPr>
          <w:ilvl w:val="1"/>
          <w:numId w:val="1"/>
        </w:numPr>
        <w:tabs>
          <w:tab w:val="left" w:pos="836"/>
        </w:tabs>
        <w:ind w:right="113"/>
        <w:jc w:val="both"/>
        <w:rPr>
          <w:color w:val="323232"/>
          <w:sz w:val="24"/>
        </w:rPr>
      </w:pPr>
      <w:r>
        <w:rPr>
          <w:sz w:val="24"/>
        </w:rPr>
        <w:t xml:space="preserve">za neusklađenosti navedene pod točkom a), </w:t>
      </w:r>
      <w:r w:rsidR="00F710FA">
        <w:rPr>
          <w:sz w:val="24"/>
        </w:rPr>
        <w:t xml:space="preserve">Pučko otvoreno učilište Katarina Zrinska - </w:t>
      </w:r>
      <w:r>
        <w:rPr>
          <w:sz w:val="24"/>
        </w:rPr>
        <w:t>Ozalj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poziva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 iznimku zbog nerazmjernog opterećenja sukladno članku 8. Zakona</w:t>
      </w:r>
    </w:p>
    <w:p w14:paraId="5706EA28" w14:textId="77777777" w:rsidR="00690A1C" w:rsidRDefault="00000000">
      <w:pPr>
        <w:pStyle w:val="Odlomakpopisa"/>
        <w:numPr>
          <w:ilvl w:val="0"/>
          <w:numId w:val="1"/>
        </w:numPr>
        <w:tabs>
          <w:tab w:val="left" w:pos="475"/>
        </w:tabs>
        <w:spacing w:before="292"/>
        <w:ind w:left="475" w:hanging="359"/>
        <w:jc w:val="both"/>
        <w:rPr>
          <w:sz w:val="24"/>
        </w:rPr>
      </w:pPr>
      <w:r>
        <w:rPr>
          <w:sz w:val="24"/>
        </w:rPr>
        <w:t>sadržaj</w:t>
      </w:r>
      <w:r>
        <w:rPr>
          <w:spacing w:val="-6"/>
          <w:sz w:val="24"/>
        </w:rPr>
        <w:t xml:space="preserve"> </w:t>
      </w:r>
      <w:r>
        <w:rPr>
          <w:sz w:val="24"/>
        </w:rPr>
        <w:t>nije</w:t>
      </w:r>
      <w:r>
        <w:rPr>
          <w:spacing w:val="-5"/>
          <w:sz w:val="24"/>
        </w:rPr>
        <w:t xml:space="preserve"> </w:t>
      </w:r>
      <w:r>
        <w:rPr>
          <w:sz w:val="24"/>
        </w:rPr>
        <w:t>obuhvaćen</w:t>
      </w:r>
      <w:r>
        <w:rPr>
          <w:spacing w:val="-5"/>
          <w:sz w:val="24"/>
        </w:rPr>
        <w:t xml:space="preserve"> </w:t>
      </w:r>
      <w:r>
        <w:rPr>
          <w:sz w:val="24"/>
        </w:rPr>
        <w:t>područjem</w:t>
      </w:r>
      <w:r>
        <w:rPr>
          <w:spacing w:val="-6"/>
          <w:sz w:val="24"/>
        </w:rPr>
        <w:t xml:space="preserve"> </w:t>
      </w:r>
      <w:r>
        <w:rPr>
          <w:sz w:val="24"/>
        </w:rPr>
        <w:t>primjene</w:t>
      </w:r>
      <w:r>
        <w:rPr>
          <w:spacing w:val="-3"/>
          <w:sz w:val="24"/>
        </w:rPr>
        <w:t xml:space="preserve"> </w:t>
      </w:r>
      <w:r>
        <w:rPr>
          <w:sz w:val="24"/>
        </w:rPr>
        <w:t>primjenjivog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zakonodavstva</w:t>
      </w:r>
    </w:p>
    <w:p w14:paraId="3F51DA85" w14:textId="77777777" w:rsidR="00690A1C" w:rsidRDefault="00000000">
      <w:pPr>
        <w:pStyle w:val="Tijeloteksta"/>
        <w:spacing w:before="10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FBC542" wp14:editId="37CB3F62">
                <wp:simplePos x="0" y="0"/>
                <wp:positionH relativeFrom="page">
                  <wp:posOffset>899462</wp:posOffset>
                </wp:positionH>
                <wp:positionV relativeFrom="paragraph">
                  <wp:posOffset>122612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7"/>
                              </a:lnTo>
                              <a:lnTo>
                                <a:pt x="1829054" y="914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ACD53" id="Graphic 1" o:spid="_x0000_s1026" style="position:absolute;margin-left:70.8pt;margin-top:9.6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" path="m1829054,l,,,914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38FFED" w14:textId="77777777" w:rsidR="00690A1C" w:rsidRDefault="00000000">
      <w:pPr>
        <w:spacing w:before="116"/>
        <w:ind w:left="116"/>
        <w:jc w:val="both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Zakon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definira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mogućnost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provođenja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procjene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utvrđivanja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nerazmjernog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opterećenja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provedbu.</w:t>
      </w:r>
    </w:p>
    <w:p w14:paraId="1FBEF83F" w14:textId="77777777" w:rsidR="00690A1C" w:rsidRDefault="00000000">
      <w:pPr>
        <w:spacing w:before="8"/>
        <w:ind w:left="116" w:right="120"/>
        <w:jc w:val="both"/>
        <w:rPr>
          <w:sz w:val="20"/>
        </w:rPr>
      </w:pPr>
      <w:r>
        <w:rPr>
          <w:sz w:val="20"/>
        </w:rPr>
        <w:t>Ako tijelo javnog sektora, a temeljem procjene iz stavka 1. članka 8.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Zakona,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utvrdi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ispunjenje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zahtjeva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članka 6. Zakona za određenu mrežnu stranicu ili programsko rješenje za pokretne uređaje za njega predstavljalo nerazmjerno opterećenje, nije u obvezi udovoljiti zahtjevima pristupačnosti.</w:t>
      </w:r>
    </w:p>
    <w:p w14:paraId="7C4657DC" w14:textId="77777777" w:rsidR="00690A1C" w:rsidRDefault="00000000">
      <w:pPr>
        <w:spacing w:before="2"/>
        <w:ind w:left="116" w:right="126"/>
        <w:jc w:val="both"/>
        <w:rPr>
          <w:sz w:val="20"/>
        </w:rPr>
      </w:pPr>
      <w:r>
        <w:rPr>
          <w:sz w:val="20"/>
        </w:rPr>
        <w:t xml:space="preserve">U tom slučaju, tijelo javnog sektora dužno je u izjavi o pristupačnosti iz članka 9. Zakona objasniti dijelove zahtjeva pristupačnosti s kojima se nije moglo uskladiti i, ako je primjereno, predvidjeti drugi način pristupa </w:t>
      </w:r>
      <w:r>
        <w:rPr>
          <w:spacing w:val="-2"/>
          <w:sz w:val="20"/>
        </w:rPr>
        <w:t>sadržaju.</w:t>
      </w:r>
    </w:p>
    <w:p w14:paraId="31A57DFF" w14:textId="77777777" w:rsidR="00690A1C" w:rsidRDefault="00690A1C">
      <w:pPr>
        <w:jc w:val="both"/>
        <w:rPr>
          <w:sz w:val="20"/>
        </w:rPr>
        <w:sectPr w:rsidR="00690A1C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34DF68D8" w14:textId="77777777" w:rsidR="00690A1C" w:rsidRDefault="00000000">
      <w:pPr>
        <w:pStyle w:val="Tijeloteksta"/>
        <w:spacing w:before="30"/>
        <w:ind w:right="115"/>
        <w:jc w:val="both"/>
      </w:pPr>
      <w:r>
        <w:lastRenderedPageBreak/>
        <w:t>Sukladno članku 3. Zakona, isti se ne primjenjuje na uredske datoteke objavljene</w:t>
      </w:r>
      <w:r>
        <w:rPr>
          <w:rFonts w:ascii="Times New Roman" w:hAnsi="Times New Roman"/>
        </w:rPr>
        <w:t xml:space="preserve"> </w:t>
      </w:r>
      <w:r>
        <w:t>prije</w:t>
      </w:r>
      <w:r>
        <w:rPr>
          <w:rFonts w:ascii="Times New Roman" w:hAnsi="Times New Roman"/>
        </w:rPr>
        <w:t xml:space="preserve"> </w:t>
      </w:r>
      <w:r>
        <w:t>23.</w:t>
      </w:r>
      <w:r>
        <w:rPr>
          <w:rFonts w:ascii="Times New Roman" w:hAnsi="Times New Roman"/>
        </w:rPr>
        <w:t xml:space="preserve"> </w:t>
      </w:r>
      <w:r>
        <w:t>rujna 2018. čiji sadržaj nije potreban za postupke u tijeku koje tijelo javnog sektora obavlja</w:t>
      </w:r>
      <w:r>
        <w:rPr>
          <w:spacing w:val="-1"/>
        </w:rPr>
        <w:t xml:space="preserve"> </w:t>
      </w:r>
      <w:r>
        <w:t>u okviru</w:t>
      </w:r>
      <w:r>
        <w:rPr>
          <w:rFonts w:ascii="Times New Roman" w:hAnsi="Times New Roman"/>
        </w:rPr>
        <w:t xml:space="preserve"> </w:t>
      </w:r>
      <w:r>
        <w:t>svog</w:t>
      </w:r>
      <w:r>
        <w:rPr>
          <w:rFonts w:ascii="Times New Roman" w:hAnsi="Times New Roman"/>
        </w:rPr>
        <w:t xml:space="preserve"> </w:t>
      </w:r>
      <w:r>
        <w:t>djelokruga.</w:t>
      </w:r>
    </w:p>
    <w:p w14:paraId="79C5EBB3" w14:textId="77777777" w:rsidR="00690A1C" w:rsidRDefault="00690A1C">
      <w:pPr>
        <w:pStyle w:val="Tijeloteksta"/>
        <w:spacing w:before="2"/>
        <w:ind w:left="0"/>
      </w:pPr>
    </w:p>
    <w:p w14:paraId="38F02BF0" w14:textId="77777777" w:rsidR="00690A1C" w:rsidRDefault="00000000">
      <w:pPr>
        <w:pStyle w:val="Tijeloteksta"/>
        <w:ind w:right="116"/>
        <w:jc w:val="both"/>
      </w:pPr>
      <w:r>
        <w:t>Sukladno</w:t>
      </w:r>
      <w:r>
        <w:rPr>
          <w:spacing w:val="-4"/>
        </w:rPr>
        <w:t xml:space="preserve"> </w:t>
      </w:r>
      <w:r>
        <w:t>članku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Zakona,</w:t>
      </w:r>
      <w:r>
        <w:rPr>
          <w:spacing w:val="-2"/>
        </w:rPr>
        <w:t xml:space="preserve"> </w:t>
      </w:r>
      <w:r>
        <w:t>isti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primjenjuje na</w:t>
      </w:r>
      <w:r>
        <w:rPr>
          <w:spacing w:val="-2"/>
        </w:rPr>
        <w:t xml:space="preserve"> </w:t>
      </w:r>
      <w:r>
        <w:t>prethodno</w:t>
      </w:r>
      <w:r>
        <w:rPr>
          <w:spacing w:val="-4"/>
        </w:rPr>
        <w:t xml:space="preserve"> </w:t>
      </w:r>
      <w:r>
        <w:t>snimljene</w:t>
      </w:r>
      <w:r>
        <w:rPr>
          <w:spacing w:val="-3"/>
        </w:rPr>
        <w:t xml:space="preserve"> </w:t>
      </w:r>
      <w:r>
        <w:t>medijske</w:t>
      </w:r>
      <w:r>
        <w:rPr>
          <w:spacing w:val="-2"/>
        </w:rPr>
        <w:t xml:space="preserve"> </w:t>
      </w:r>
      <w:r>
        <w:t>sadržaje</w:t>
      </w:r>
      <w:r>
        <w:rPr>
          <w:spacing w:val="-5"/>
        </w:rPr>
        <w:t xml:space="preserve"> </w:t>
      </w:r>
      <w:r>
        <w:t>u obliku</w:t>
      </w:r>
      <w:r>
        <w:rPr>
          <w:rFonts w:ascii="Times New Roman" w:hAnsi="Times New Roman"/>
        </w:rPr>
        <w:t xml:space="preserve"> </w:t>
      </w:r>
      <w:proofErr w:type="spellStart"/>
      <w:r>
        <w:t>audiozapisa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videozapisa,</w:t>
      </w:r>
      <w:r>
        <w:rPr>
          <w:rFonts w:ascii="Times New Roman" w:hAnsi="Times New Roman"/>
        </w:rPr>
        <w:t xml:space="preserve"> </w:t>
      </w:r>
      <w:r>
        <w:t>audio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videozapisa,</w:t>
      </w:r>
      <w:r>
        <w:rPr>
          <w:rFonts w:ascii="Times New Roman" w:hAnsi="Times New Roman"/>
        </w:rPr>
        <w:t xml:space="preserve"> </w:t>
      </w:r>
      <w:r>
        <w:t>audio</w:t>
      </w:r>
      <w:r>
        <w:rPr>
          <w:rFonts w:ascii="Times New Roman" w:hAnsi="Times New Roman"/>
        </w:rPr>
        <w:t xml:space="preserve"> </w:t>
      </w:r>
      <w:r>
        <w:t>i/ili</w:t>
      </w:r>
      <w:r>
        <w:rPr>
          <w:rFonts w:ascii="Times New Roman" w:hAnsi="Times New Roman"/>
        </w:rPr>
        <w:t xml:space="preserve"> </w:t>
      </w:r>
      <w:r>
        <w:t>videozapisa</w:t>
      </w:r>
      <w:r>
        <w:rPr>
          <w:rFonts w:ascii="Times New Roman" w:hAnsi="Times New Roman"/>
        </w:rPr>
        <w:t xml:space="preserve"> </w:t>
      </w:r>
      <w:r>
        <w:t>kombiniranih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interakcijom,</w:t>
      </w:r>
      <w:r>
        <w:rPr>
          <w:rFonts w:ascii="Times New Roman" w:hAnsi="Times New Roman"/>
        </w:rPr>
        <w:t xml:space="preserve"> </w:t>
      </w:r>
      <w:r>
        <w:t>objavljene</w:t>
      </w:r>
      <w:r>
        <w:rPr>
          <w:rFonts w:ascii="Times New Roman" w:hAnsi="Times New Roman"/>
        </w:rPr>
        <w:t xml:space="preserve"> </w:t>
      </w:r>
      <w:r>
        <w:t>prije</w:t>
      </w:r>
      <w:r>
        <w:rPr>
          <w:rFonts w:ascii="Times New Roman" w:hAnsi="Times New Roman"/>
        </w:rPr>
        <w:t xml:space="preserve"> </w:t>
      </w:r>
      <w:r>
        <w:t>23.</w:t>
      </w:r>
      <w:r>
        <w:rPr>
          <w:rFonts w:ascii="Times New Roman" w:hAnsi="Times New Roman"/>
        </w:rPr>
        <w:t xml:space="preserve"> </w:t>
      </w:r>
      <w:r>
        <w:t>rujna</w:t>
      </w:r>
      <w:r>
        <w:rPr>
          <w:rFonts w:ascii="Times New Roman" w:hAnsi="Times New Roman"/>
        </w:rPr>
        <w:t xml:space="preserve"> </w:t>
      </w:r>
      <w:r>
        <w:t>2020.</w:t>
      </w:r>
    </w:p>
    <w:p w14:paraId="70D25E0B" w14:textId="77777777" w:rsidR="00690A1C" w:rsidRDefault="00690A1C">
      <w:pPr>
        <w:pStyle w:val="Tijeloteksta"/>
        <w:spacing w:before="292"/>
        <w:ind w:left="0"/>
      </w:pPr>
    </w:p>
    <w:p w14:paraId="516EAD41" w14:textId="77777777" w:rsidR="00690A1C" w:rsidRDefault="00000000">
      <w:pPr>
        <w:pStyle w:val="Naslov1"/>
      </w:pPr>
      <w:r>
        <w:t>Priprema</w:t>
      </w:r>
      <w:r>
        <w:rPr>
          <w:spacing w:val="-4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izjave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pristupačnosti</w:t>
      </w:r>
    </w:p>
    <w:p w14:paraId="1DF967C3" w14:textId="77777777" w:rsidR="00690A1C" w:rsidRDefault="00000000">
      <w:pPr>
        <w:pStyle w:val="Tijeloteksta"/>
        <w:spacing w:before="292"/>
        <w:ind w:right="113"/>
        <w:jc w:val="both"/>
      </w:pPr>
      <w:r>
        <w:t>Ova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izjava</w:t>
      </w:r>
      <w:r>
        <w:rPr>
          <w:rFonts w:ascii="Times New Roman" w:hAnsi="Times New Roman"/>
        </w:rPr>
        <w:t xml:space="preserve"> </w:t>
      </w:r>
      <w:r>
        <w:t>sastavljena</w:t>
      </w:r>
      <w:r>
        <w:rPr>
          <w:rFonts w:ascii="Times New Roman" w:hAnsi="Times New Roman"/>
        </w:rPr>
        <w:t xml:space="preserve"> </w:t>
      </w:r>
      <w:r>
        <w:t>22.</w:t>
      </w:r>
      <w:r>
        <w:rPr>
          <w:rFonts w:ascii="Times New Roman" w:hAnsi="Times New Roman"/>
        </w:rPr>
        <w:t xml:space="preserve"> </w:t>
      </w:r>
      <w:r>
        <w:t>rujna</w:t>
      </w:r>
      <w:r>
        <w:rPr>
          <w:rFonts w:ascii="Times New Roman" w:hAnsi="Times New Roman"/>
        </w:rPr>
        <w:t xml:space="preserve"> </w:t>
      </w:r>
      <w:r>
        <w:t xml:space="preserve">2020., prema Predlošku izjave o pristupačnosti koji je u skladu s Direktivom (EU) 2016/2102 Europskog parlamenta i Vijeća o pristupačnosti internetskih stranica i mobilnih aplikacija tijela javnog sektora, a utvrđen je </w:t>
      </w:r>
      <w:hyperlink r:id="rId12">
        <w:r>
          <w:rPr>
            <w:color w:val="006FC0"/>
            <w:u w:val="single" w:color="006FC0"/>
          </w:rPr>
          <w:t>Provedbenom</w:t>
        </w:r>
      </w:hyperlink>
      <w:r>
        <w:rPr>
          <w:rFonts w:ascii="Times New Roman" w:hAnsi="Times New Roman"/>
          <w:color w:val="006FC0"/>
        </w:rPr>
        <w:t xml:space="preserve"> </w:t>
      </w:r>
      <w:hyperlink r:id="rId13">
        <w:r>
          <w:rPr>
            <w:color w:val="006FC0"/>
            <w:u w:val="single" w:color="006FC0"/>
          </w:rPr>
          <w:t>odlukom</w:t>
        </w:r>
        <w:r>
          <w:rPr>
            <w:rFonts w:ascii="Times New Roman" w:hAnsi="Times New Roman"/>
            <w:color w:val="006FC0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Komisije</w:t>
        </w:r>
        <w:r>
          <w:rPr>
            <w:rFonts w:ascii="Times New Roman" w:hAnsi="Times New Roman"/>
            <w:color w:val="006FC0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(EU)</w:t>
        </w:r>
        <w:r>
          <w:rPr>
            <w:rFonts w:ascii="Times New Roman" w:hAnsi="Times New Roman"/>
            <w:color w:val="006FC0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2018/1523</w:t>
        </w:r>
      </w:hyperlink>
      <w:r>
        <w:rPr>
          <w:color w:val="323232"/>
        </w:rPr>
        <w:t>.</w:t>
      </w:r>
    </w:p>
    <w:p w14:paraId="040E72D1" w14:textId="77777777" w:rsidR="00690A1C" w:rsidRDefault="00000000">
      <w:pPr>
        <w:pStyle w:val="Tijeloteksta"/>
        <w:spacing w:before="3"/>
        <w:jc w:val="both"/>
      </w:pPr>
      <w:r>
        <w:t>Izjava</w:t>
      </w:r>
      <w:r>
        <w:rPr>
          <w:rFonts w:ascii="Times New Roman"/>
          <w:spacing w:val="-8"/>
        </w:rPr>
        <w:t xml:space="preserve"> </w:t>
      </w:r>
      <w:r>
        <w:t>je</w:t>
      </w:r>
      <w:r>
        <w:rPr>
          <w:rFonts w:ascii="Times New Roman"/>
          <w:spacing w:val="-9"/>
        </w:rPr>
        <w:t xml:space="preserve"> </w:t>
      </w:r>
      <w:r>
        <w:t>zadnji</w:t>
      </w:r>
      <w:r>
        <w:rPr>
          <w:rFonts w:ascii="Times New Roman"/>
          <w:spacing w:val="-10"/>
        </w:rPr>
        <w:t xml:space="preserve"> </w:t>
      </w:r>
      <w:r>
        <w:t>put</w:t>
      </w:r>
      <w:r>
        <w:rPr>
          <w:rFonts w:ascii="Times New Roman"/>
          <w:spacing w:val="-9"/>
        </w:rPr>
        <w:t xml:space="preserve"> </w:t>
      </w:r>
      <w:r>
        <w:t>preispitana</w:t>
      </w:r>
      <w:r>
        <w:rPr>
          <w:rFonts w:ascii="Times New Roman"/>
          <w:spacing w:val="-6"/>
        </w:rPr>
        <w:t xml:space="preserve"> </w:t>
      </w:r>
      <w:r>
        <w:t>22.</w:t>
      </w:r>
      <w:r>
        <w:rPr>
          <w:rFonts w:ascii="Times New Roman"/>
          <w:spacing w:val="-8"/>
        </w:rPr>
        <w:t xml:space="preserve"> </w:t>
      </w:r>
      <w:r>
        <w:t>rujna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2020.</w:t>
      </w:r>
    </w:p>
    <w:p w14:paraId="395780A3" w14:textId="77777777" w:rsidR="00690A1C" w:rsidRDefault="00000000">
      <w:pPr>
        <w:pStyle w:val="Naslov1"/>
        <w:spacing w:before="292"/>
      </w:pPr>
      <w:r>
        <w:t>Povratne</w:t>
      </w:r>
      <w:r>
        <w:rPr>
          <w:rFonts w:ascii="Times New Roman"/>
          <w:b w:val="0"/>
          <w:spacing w:val="-8"/>
        </w:rPr>
        <w:t xml:space="preserve"> </w:t>
      </w:r>
      <w:r>
        <w:t>informacije</w:t>
      </w:r>
      <w:r>
        <w:rPr>
          <w:rFonts w:ascii="Times New Roman"/>
          <w:b w:val="0"/>
          <w:spacing w:val="-7"/>
        </w:rPr>
        <w:t xml:space="preserve"> </w:t>
      </w:r>
      <w:r>
        <w:t>i</w:t>
      </w:r>
      <w:r>
        <w:rPr>
          <w:rFonts w:ascii="Times New Roman"/>
          <w:b w:val="0"/>
          <w:spacing w:val="-9"/>
        </w:rPr>
        <w:t xml:space="preserve"> </w:t>
      </w:r>
      <w:r>
        <w:t>podaci</w:t>
      </w:r>
      <w:r>
        <w:rPr>
          <w:rFonts w:ascii="Times New Roman"/>
          <w:b w:val="0"/>
          <w:spacing w:val="-5"/>
        </w:rPr>
        <w:t xml:space="preserve"> </w:t>
      </w:r>
      <w:r>
        <w:t>za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kontakt</w:t>
      </w:r>
    </w:p>
    <w:p w14:paraId="6CEEB658" w14:textId="77777777" w:rsidR="00690A1C" w:rsidRDefault="00690A1C">
      <w:pPr>
        <w:pStyle w:val="Tijeloteksta"/>
        <w:ind w:left="0"/>
        <w:rPr>
          <w:b/>
        </w:rPr>
      </w:pPr>
    </w:p>
    <w:p w14:paraId="1CD6329A" w14:textId="77777777" w:rsidR="00690A1C" w:rsidRDefault="00000000">
      <w:pPr>
        <w:pStyle w:val="Tijeloteksta"/>
        <w:jc w:val="both"/>
      </w:pPr>
      <w:r>
        <w:t>Molimo</w:t>
      </w:r>
      <w:r>
        <w:rPr>
          <w:spacing w:val="4"/>
        </w:rPr>
        <w:t xml:space="preserve"> </w:t>
      </w:r>
      <w:r>
        <w:t>korisnike</w:t>
      </w:r>
      <w:r>
        <w:rPr>
          <w:spacing w:val="5"/>
        </w:rPr>
        <w:t xml:space="preserve"> </w:t>
      </w:r>
      <w:r>
        <w:t>ove</w:t>
      </w:r>
      <w:r>
        <w:rPr>
          <w:spacing w:val="5"/>
        </w:rPr>
        <w:t xml:space="preserve"> </w:t>
      </w:r>
      <w:r>
        <w:t>mrežne</w:t>
      </w:r>
      <w:r>
        <w:rPr>
          <w:spacing w:val="3"/>
        </w:rPr>
        <w:t xml:space="preserve"> </w:t>
      </w:r>
      <w:r>
        <w:t>stranice</w:t>
      </w:r>
      <w:r>
        <w:rPr>
          <w:spacing w:val="4"/>
        </w:rPr>
        <w:t xml:space="preserve"> </w:t>
      </w:r>
      <w:r>
        <w:t>ako</w:t>
      </w:r>
      <w:r>
        <w:rPr>
          <w:spacing w:val="5"/>
        </w:rPr>
        <w:t xml:space="preserve"> </w:t>
      </w:r>
      <w:r>
        <w:t>primijete</w:t>
      </w:r>
      <w:r>
        <w:rPr>
          <w:spacing w:val="3"/>
        </w:rPr>
        <w:t xml:space="preserve"> </w:t>
      </w:r>
      <w:r>
        <w:t>neusklađen</w:t>
      </w:r>
      <w:r>
        <w:rPr>
          <w:spacing w:val="3"/>
        </w:rPr>
        <w:t xml:space="preserve"> </w:t>
      </w:r>
      <w:r>
        <w:t>sadržaj,</w:t>
      </w:r>
      <w:r>
        <w:rPr>
          <w:spacing w:val="3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t>nije</w:t>
      </w:r>
      <w:r>
        <w:rPr>
          <w:spacing w:val="14"/>
        </w:rPr>
        <w:t xml:space="preserve"> </w:t>
      </w:r>
      <w:r>
        <w:rPr>
          <w:spacing w:val="-2"/>
        </w:rPr>
        <w:t>obuhvaćen</w:t>
      </w:r>
    </w:p>
    <w:p w14:paraId="605FEF52" w14:textId="66E973DB" w:rsidR="00690A1C" w:rsidRDefault="00000000">
      <w:pPr>
        <w:pStyle w:val="Tijeloteksta"/>
        <w:jc w:val="both"/>
      </w:pPr>
      <w:r>
        <w:t>ovom</w:t>
      </w:r>
      <w:r>
        <w:rPr>
          <w:rFonts w:ascii="Times New Roman" w:hAnsi="Times New Roman"/>
          <w:spacing w:val="-10"/>
        </w:rPr>
        <w:t xml:space="preserve"> </w:t>
      </w:r>
      <w:r>
        <w:t>izjavom,</w:t>
      </w:r>
      <w:r>
        <w:rPr>
          <w:rFonts w:ascii="Times New Roman" w:hAnsi="Times New Roman"/>
          <w:spacing w:val="-11"/>
        </w:rPr>
        <w:t xml:space="preserve"> </w:t>
      </w:r>
      <w:r>
        <w:t>da</w:t>
      </w:r>
      <w:r>
        <w:rPr>
          <w:rFonts w:ascii="Times New Roman" w:hAnsi="Times New Roman"/>
          <w:spacing w:val="-8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tome</w:t>
      </w:r>
      <w:r>
        <w:rPr>
          <w:rFonts w:ascii="Times New Roman" w:hAnsi="Times New Roman"/>
          <w:spacing w:val="-8"/>
        </w:rPr>
        <w:t xml:space="preserve"> </w:t>
      </w:r>
      <w:r>
        <w:t>obavijeste</w:t>
      </w:r>
      <w:r>
        <w:rPr>
          <w:rFonts w:ascii="Times New Roman" w:hAnsi="Times New Roman"/>
          <w:spacing w:val="-7"/>
        </w:rPr>
        <w:t xml:space="preserve"> </w:t>
      </w:r>
      <w:r w:rsidR="00F710FA">
        <w:t xml:space="preserve">Pučko otvoreno učilište Katarina Zrinska - </w:t>
      </w:r>
      <w:r>
        <w:rPr>
          <w:spacing w:val="-2"/>
        </w:rPr>
        <w:t>Ozalj.</w:t>
      </w:r>
    </w:p>
    <w:p w14:paraId="5B6D1187" w14:textId="3F9E32AF" w:rsidR="00690A1C" w:rsidRDefault="00000000">
      <w:pPr>
        <w:pStyle w:val="Tijeloteksta"/>
        <w:ind w:right="115"/>
        <w:jc w:val="both"/>
      </w:pPr>
      <w:r>
        <w:t xml:space="preserve">Sve upite i sugestije vezane uz pristupačnost mrežnog sjedišta </w:t>
      </w:r>
      <w:r w:rsidR="00F710FA">
        <w:t xml:space="preserve">Pučkog otvorenog učilišta Katarina Zrinska - </w:t>
      </w:r>
      <w:r>
        <w:t>Ozalj</w:t>
      </w:r>
      <w:r>
        <w:rPr>
          <w:rFonts w:ascii="Times New Roman" w:hAnsi="Times New Roman"/>
          <w:spacing w:val="80"/>
        </w:rPr>
        <w:t xml:space="preserve">   </w:t>
      </w:r>
      <w:r>
        <w:t>korisnici</w:t>
      </w:r>
      <w:r>
        <w:rPr>
          <w:spacing w:val="80"/>
        </w:rPr>
        <w:t xml:space="preserve">   </w:t>
      </w:r>
      <w:r>
        <w:t>mogu</w:t>
      </w:r>
      <w:r>
        <w:rPr>
          <w:spacing w:val="80"/>
        </w:rPr>
        <w:t xml:space="preserve">   </w:t>
      </w:r>
      <w:r>
        <w:t>uputiti</w:t>
      </w:r>
      <w:r>
        <w:rPr>
          <w:spacing w:val="80"/>
        </w:rPr>
        <w:t xml:space="preserve">   </w:t>
      </w:r>
      <w:r>
        <w:t>putem</w:t>
      </w:r>
      <w:r>
        <w:rPr>
          <w:spacing w:val="80"/>
        </w:rPr>
        <w:t xml:space="preserve">   </w:t>
      </w:r>
      <w:r>
        <w:t>elektroničke pošte:</w:t>
      </w:r>
      <w:r w:rsidR="00F710FA">
        <w:t xml:space="preserve"> </w:t>
      </w:r>
      <w:r w:rsidR="00F710FA" w:rsidRPr="00F710FA">
        <w:rPr>
          <w:color w:val="1F497D" w:themeColor="text2"/>
          <w:u w:val="single"/>
        </w:rPr>
        <w:t>pou.ozalj@gmail.com</w:t>
      </w:r>
      <w:r>
        <w:rPr>
          <w:color w:val="323232"/>
        </w:rPr>
        <w:t>.</w:t>
      </w:r>
    </w:p>
    <w:p w14:paraId="024641BC" w14:textId="1679025D" w:rsidR="00690A1C" w:rsidRDefault="00F710FA">
      <w:pPr>
        <w:pStyle w:val="Tijeloteksta"/>
        <w:spacing w:before="292"/>
        <w:ind w:right="114"/>
        <w:jc w:val="both"/>
      </w:pPr>
      <w:r>
        <w:t xml:space="preserve">Pučko otvoreno učilište Katarina Zrinska - </w:t>
      </w:r>
      <w:r w:rsidR="00000000">
        <w:t>Ozalj dužna je</w:t>
      </w:r>
      <w:r w:rsidR="00000000">
        <w:rPr>
          <w:rFonts w:ascii="Times New Roman" w:hAnsi="Times New Roman"/>
        </w:rPr>
        <w:t xml:space="preserve"> </w:t>
      </w:r>
      <w:r w:rsidR="00000000">
        <w:t>na</w:t>
      </w:r>
      <w:r w:rsidR="00000000">
        <w:rPr>
          <w:rFonts w:ascii="Times New Roman" w:hAnsi="Times New Roman"/>
        </w:rPr>
        <w:t xml:space="preserve"> </w:t>
      </w:r>
      <w:r w:rsidR="00000000">
        <w:t>upit,</w:t>
      </w:r>
      <w:r w:rsidR="00000000">
        <w:rPr>
          <w:rFonts w:ascii="Times New Roman" w:hAnsi="Times New Roman"/>
        </w:rPr>
        <w:t xml:space="preserve"> </w:t>
      </w:r>
      <w:r w:rsidR="00000000">
        <w:t>obavijest</w:t>
      </w:r>
      <w:r w:rsidR="00000000">
        <w:rPr>
          <w:rFonts w:ascii="Times New Roman" w:hAnsi="Times New Roman"/>
        </w:rPr>
        <w:t xml:space="preserve"> </w:t>
      </w:r>
      <w:r w:rsidR="00000000">
        <w:t>ili</w:t>
      </w:r>
      <w:r w:rsidR="00000000">
        <w:rPr>
          <w:rFonts w:ascii="Times New Roman" w:hAnsi="Times New Roman"/>
        </w:rPr>
        <w:t xml:space="preserve"> </w:t>
      </w:r>
      <w:r w:rsidR="00000000">
        <w:t>zahtjev</w:t>
      </w:r>
      <w:r w:rsidR="00000000">
        <w:rPr>
          <w:rFonts w:ascii="Times New Roman" w:hAnsi="Times New Roman"/>
        </w:rPr>
        <w:t xml:space="preserve"> </w:t>
      </w:r>
      <w:r w:rsidR="00000000">
        <w:t>korisnika vezano uz osiguravanje pristupačnosti odgovoriti u roku od 15 dana od dana</w:t>
      </w:r>
      <w:r w:rsidR="00000000">
        <w:rPr>
          <w:rFonts w:ascii="Times New Roman" w:hAnsi="Times New Roman"/>
        </w:rPr>
        <w:t xml:space="preserve"> </w:t>
      </w:r>
      <w:r w:rsidR="00000000">
        <w:t>primitka obavijesti, odnosno zahtjeva ili ga u istom roku, uz detaljno obrazloženje razloga</w:t>
      </w:r>
      <w:r w:rsidR="00000000">
        <w:rPr>
          <w:spacing w:val="40"/>
        </w:rPr>
        <w:t xml:space="preserve"> </w:t>
      </w:r>
      <w:r w:rsidR="00000000">
        <w:t>koji zahtijevaju odgodu, obavijestiti o naknadnom roku u kojem će odgovoriti na korisnikovu obavijest</w:t>
      </w:r>
      <w:r w:rsidR="00000000">
        <w:rPr>
          <w:rFonts w:ascii="Times New Roman" w:hAnsi="Times New Roman"/>
        </w:rPr>
        <w:t xml:space="preserve"> </w:t>
      </w:r>
      <w:r w:rsidR="00000000">
        <w:t>ili</w:t>
      </w:r>
      <w:r w:rsidR="00000000">
        <w:rPr>
          <w:rFonts w:ascii="Times New Roman" w:hAnsi="Times New Roman"/>
        </w:rPr>
        <w:t xml:space="preserve"> </w:t>
      </w:r>
      <w:r w:rsidR="00000000">
        <w:t>zahtjev.</w:t>
      </w:r>
    </w:p>
    <w:p w14:paraId="5C548D08" w14:textId="77777777" w:rsidR="00690A1C" w:rsidRDefault="00690A1C">
      <w:pPr>
        <w:pStyle w:val="Tijeloteksta"/>
        <w:spacing w:before="2"/>
        <w:ind w:left="0"/>
      </w:pPr>
    </w:p>
    <w:p w14:paraId="32B34D8B" w14:textId="77777777" w:rsidR="00690A1C" w:rsidRDefault="00000000">
      <w:pPr>
        <w:pStyle w:val="Naslov1"/>
      </w:pPr>
      <w:r>
        <w:t>Postupak</w:t>
      </w:r>
      <w:r>
        <w:rPr>
          <w:spacing w:val="-4"/>
        </w:rPr>
        <w:t xml:space="preserve"> </w:t>
      </w:r>
      <w:r>
        <w:t>praćenja</w:t>
      </w:r>
      <w:r>
        <w:rPr>
          <w:spacing w:val="-7"/>
        </w:rPr>
        <w:t xml:space="preserve"> </w:t>
      </w:r>
      <w:r>
        <w:t>provedbe</w:t>
      </w:r>
      <w:r>
        <w:rPr>
          <w:spacing w:val="-4"/>
        </w:rPr>
        <w:t xml:space="preserve"> </w:t>
      </w:r>
      <w:r>
        <w:rPr>
          <w:spacing w:val="-2"/>
        </w:rPr>
        <w:t>propisa</w:t>
      </w:r>
    </w:p>
    <w:p w14:paraId="23B28B9D" w14:textId="77777777" w:rsidR="00690A1C" w:rsidRDefault="00000000">
      <w:pPr>
        <w:pStyle w:val="Tijeloteksta"/>
        <w:spacing w:before="292"/>
        <w:ind w:right="121"/>
        <w:jc w:val="both"/>
      </w:pPr>
      <w:r>
        <w:t>Povjerenik za informiranje Republike Hrvatske je tijelo nadležno za praćenje usklađenosti mrežnih stranica i programskih rješenja za pokretne uređaje tijela javnog sektora sa zahtjevima pristupačnosti kao i za nadzor nad provedbom Zakona.</w:t>
      </w:r>
    </w:p>
    <w:p w14:paraId="13A2CFC5" w14:textId="77777777" w:rsidR="00690A1C" w:rsidRDefault="00690A1C">
      <w:pPr>
        <w:pStyle w:val="Tijeloteksta"/>
        <w:ind w:left="0"/>
      </w:pPr>
    </w:p>
    <w:p w14:paraId="680961DA" w14:textId="77777777" w:rsidR="00690A1C" w:rsidRDefault="00000000">
      <w:pPr>
        <w:pStyle w:val="Tijeloteksta"/>
        <w:ind w:right="121"/>
        <w:jc w:val="both"/>
      </w:pPr>
      <w:r>
        <w:t xml:space="preserve">U slučaju nezadovoljavajućih odgovora na obavijest ili zahtjev za povratne informacije o pristupačnosti ovih mrežnih stranica, korisnici se mogu obratiti Povjereniku za informiranje putem elektroničke pošte: </w:t>
      </w:r>
      <w:hyperlink r:id="rId14">
        <w:r>
          <w:rPr>
            <w:color w:val="006FC0"/>
            <w:u w:val="single" w:color="006FC0"/>
          </w:rPr>
          <w:t>pristupacnost@pristupinfo.hr</w:t>
        </w:r>
      </w:hyperlink>
      <w:r>
        <w:rPr>
          <w:color w:val="323232"/>
        </w:rPr>
        <w:t>.</w:t>
      </w:r>
    </w:p>
    <w:sectPr w:rsidR="00690A1C">
      <w:pgSz w:w="11910" w:h="16840"/>
      <w:pgMar w:top="1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7FFE"/>
    <w:multiLevelType w:val="hybridMultilevel"/>
    <w:tmpl w:val="27F449B2"/>
    <w:lvl w:ilvl="0" w:tplc="B75832F4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65CF4F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0"/>
        <w:w w:val="100"/>
        <w:lang w:val="hr-HR" w:eastAsia="en-US" w:bidi="ar-SA"/>
      </w:rPr>
    </w:lvl>
    <w:lvl w:ilvl="2" w:tplc="11BCA204">
      <w:numFmt w:val="bullet"/>
      <w:lvlText w:val="•"/>
      <w:lvlJc w:val="left"/>
      <w:pPr>
        <w:ind w:left="840" w:hanging="360"/>
      </w:pPr>
      <w:rPr>
        <w:rFonts w:hint="default"/>
        <w:lang w:val="hr-HR" w:eastAsia="en-US" w:bidi="ar-SA"/>
      </w:rPr>
    </w:lvl>
    <w:lvl w:ilvl="3" w:tplc="DCEE1264">
      <w:numFmt w:val="bullet"/>
      <w:lvlText w:val="•"/>
      <w:lvlJc w:val="left"/>
      <w:pPr>
        <w:ind w:left="1898" w:hanging="360"/>
      </w:pPr>
      <w:rPr>
        <w:rFonts w:hint="default"/>
        <w:lang w:val="hr-HR" w:eastAsia="en-US" w:bidi="ar-SA"/>
      </w:rPr>
    </w:lvl>
    <w:lvl w:ilvl="4" w:tplc="0AD25C2C">
      <w:numFmt w:val="bullet"/>
      <w:lvlText w:val="•"/>
      <w:lvlJc w:val="left"/>
      <w:pPr>
        <w:ind w:left="2956" w:hanging="360"/>
      </w:pPr>
      <w:rPr>
        <w:rFonts w:hint="default"/>
        <w:lang w:val="hr-HR" w:eastAsia="en-US" w:bidi="ar-SA"/>
      </w:rPr>
    </w:lvl>
    <w:lvl w:ilvl="5" w:tplc="5D70E5D4">
      <w:numFmt w:val="bullet"/>
      <w:lvlText w:val="•"/>
      <w:lvlJc w:val="left"/>
      <w:pPr>
        <w:ind w:left="4014" w:hanging="360"/>
      </w:pPr>
      <w:rPr>
        <w:rFonts w:hint="default"/>
        <w:lang w:val="hr-HR" w:eastAsia="en-US" w:bidi="ar-SA"/>
      </w:rPr>
    </w:lvl>
    <w:lvl w:ilvl="6" w:tplc="907A1D4C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7" w:tplc="6BD092B8">
      <w:numFmt w:val="bullet"/>
      <w:lvlText w:val="•"/>
      <w:lvlJc w:val="left"/>
      <w:pPr>
        <w:ind w:left="6131" w:hanging="360"/>
      </w:pPr>
      <w:rPr>
        <w:rFonts w:hint="default"/>
        <w:lang w:val="hr-HR" w:eastAsia="en-US" w:bidi="ar-SA"/>
      </w:rPr>
    </w:lvl>
    <w:lvl w:ilvl="8" w:tplc="1FF41D0E">
      <w:numFmt w:val="bullet"/>
      <w:lvlText w:val="•"/>
      <w:lvlJc w:val="left"/>
      <w:pPr>
        <w:ind w:left="7189" w:hanging="360"/>
      </w:pPr>
      <w:rPr>
        <w:rFonts w:hint="default"/>
        <w:lang w:val="hr-HR" w:eastAsia="en-US" w:bidi="ar-SA"/>
      </w:rPr>
    </w:lvl>
  </w:abstractNum>
  <w:num w:numId="1" w16cid:durableId="206379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C"/>
    <w:rsid w:val="0041680C"/>
    <w:rsid w:val="00690A1C"/>
    <w:rsid w:val="00A12BA1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83E9"/>
  <w15:docId w15:val="{992DFD74-7979-426E-9024-AF518130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5" w:hanging="1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F710F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AUTO/?uri=OJ%3AL%3A2016%3A327%3ATOC" TargetMode="External"/><Relationship Id="rId13" Type="http://schemas.openxmlformats.org/officeDocument/2006/relationships/hyperlink" Target="https://eur-lex.europa.eu/legal-content/HR/TXT/HTML/?uri=CELEX%3A32018D1523&amp;qid=1590482508144&amp;from=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AUTO/?uri=OJ%3AL%3A2016%3A327%3ATOC" TargetMode="External"/><Relationship Id="rId12" Type="http://schemas.openxmlformats.org/officeDocument/2006/relationships/hyperlink" Target="https://eur-lex.europa.eu/legal-content/HR/TXT/HTML/?uri=CELEX%3A32018D1523&amp;qid=1590482508144&amp;from=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1929/Zakon-o-pristupa%C4%8Dnosti-mre%C5%BEnih-stranica-i-programskih-rje%C5%A1enja-za-pokretne-ure%C4%91aje-tijela-javnog-sektora" TargetMode="External"/><Relationship Id="rId11" Type="http://schemas.openxmlformats.org/officeDocument/2006/relationships/hyperlink" Target="https://www.poukz.hr/dokumenti.asp" TargetMode="External"/><Relationship Id="rId5" Type="http://schemas.openxmlformats.org/officeDocument/2006/relationships/hyperlink" Target="https://www.zakon.hr/z/1929/Zakon-o-pristupa%C4%8Dnosti-mre%C5%BEnih-stranica-i-programskih-rje%C5%A1enja-za-pokretne-ure%C4%91aje-tijela-javnog-sektor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oukz.hr/dokumenti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HR/AUTO/?uri=OJ%3AL%3A2016%3A327%3ATOC" TargetMode="External"/><Relationship Id="rId14" Type="http://schemas.openxmlformats.org/officeDocument/2006/relationships/hyperlink" Target="mailto:pristupacnost@pristupinf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floncar</dc:creator>
  <cp:lastModifiedBy>POU OZALJ</cp:lastModifiedBy>
  <cp:revision>3</cp:revision>
  <dcterms:created xsi:type="dcterms:W3CDTF">2024-06-20T10:20:00Z</dcterms:created>
  <dcterms:modified xsi:type="dcterms:W3CDTF">2024-06-20T10:25:00Z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2024-06-20T00:00:00Z</vt:filetime>
  </property>
  <property fmtid="{D5CDD505-2E9C-101B-9397-08002B2CF9AE}" pid="5" name="Producer">
    <vt:lpwstr>GPL Ghostscript 9.20</vt:lpwstr>
  </property>
</Properties>
</file>